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53" w:rsidRDefault="006F2734" w:rsidP="00DE221E">
      <w:pPr>
        <w:pStyle w:val="Heading2"/>
        <w:spacing w:before="0"/>
      </w:pPr>
      <w:r>
        <w:t xml:space="preserve">The Effects of the </w:t>
      </w:r>
      <w:r w:rsidR="00DE221E">
        <w:t xml:space="preserve">French </w:t>
      </w:r>
      <w:r>
        <w:t>Revolution</w:t>
      </w:r>
      <w:r w:rsidR="0067331A">
        <w:tab/>
      </w:r>
      <w:r w:rsidR="0067331A">
        <w:tab/>
      </w:r>
      <w:r w:rsidR="0067331A">
        <w:tab/>
      </w:r>
      <w:r w:rsidR="0067331A">
        <w:tab/>
      </w:r>
      <w:r w:rsidR="0067331A">
        <w:tab/>
      </w:r>
      <w:r w:rsidR="0067331A">
        <w:tab/>
      </w:r>
      <w:r w:rsidR="0067331A">
        <w:tab/>
      </w:r>
      <w:r w:rsidR="0067331A">
        <w:tab/>
      </w:r>
      <w:r w:rsidR="0067331A">
        <w:tab/>
      </w:r>
      <w:r w:rsidR="0067331A">
        <w:tab/>
      </w:r>
      <w:r w:rsidR="0067331A">
        <w:tab/>
      </w:r>
      <w:r w:rsidR="0067331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4325"/>
        <w:gridCol w:w="2137"/>
        <w:gridCol w:w="2345"/>
        <w:gridCol w:w="4117"/>
      </w:tblGrid>
      <w:tr w:rsidR="006F2734" w:rsidTr="005A3CC8">
        <w:tc>
          <w:tcPr>
            <w:tcW w:w="1434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734" w:rsidRPr="006F2734" w:rsidRDefault="005935F2" w:rsidP="006F2734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                   </w:t>
            </w:r>
            <w:r w:rsidR="006F2734" w:rsidRPr="006F2734">
              <w:rPr>
                <w:b/>
                <w:sz w:val="32"/>
                <w:szCs w:val="32"/>
                <w:lang w:eastAsia="ar-SA"/>
              </w:rPr>
              <w:t xml:space="preserve"> In France</w:t>
            </w:r>
          </w:p>
        </w:tc>
      </w:tr>
      <w:tr w:rsidR="005A3CC8" w:rsidTr="005A3CC8">
        <w:tc>
          <w:tcPr>
            <w:tcW w:w="1416" w:type="dxa"/>
            <w:tcBorders>
              <w:top w:val="single" w:sz="24" w:space="0" w:color="auto"/>
            </w:tcBorders>
          </w:tcPr>
          <w:p w:rsidR="006F2734" w:rsidRPr="006F2734" w:rsidRDefault="006F2734" w:rsidP="006F2734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4325" w:type="dxa"/>
            <w:tcBorders>
              <w:top w:val="single" w:sz="24" w:space="0" w:color="auto"/>
            </w:tcBorders>
          </w:tcPr>
          <w:p w:rsidR="006F2734" w:rsidRPr="006F2734" w:rsidRDefault="006F2734" w:rsidP="006F2734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Before Revolution</w:t>
            </w:r>
          </w:p>
        </w:tc>
        <w:tc>
          <w:tcPr>
            <w:tcW w:w="4482" w:type="dxa"/>
            <w:gridSpan w:val="2"/>
            <w:tcBorders>
              <w:top w:val="single" w:sz="24" w:space="0" w:color="auto"/>
            </w:tcBorders>
          </w:tcPr>
          <w:p w:rsidR="006F2734" w:rsidRPr="006F2734" w:rsidRDefault="006F2734" w:rsidP="006F2734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During Revolution</w:t>
            </w:r>
          </w:p>
        </w:tc>
        <w:tc>
          <w:tcPr>
            <w:tcW w:w="4117" w:type="dxa"/>
            <w:tcBorders>
              <w:top w:val="single" w:sz="24" w:space="0" w:color="auto"/>
            </w:tcBorders>
          </w:tcPr>
          <w:p w:rsidR="006F2734" w:rsidRPr="006F2734" w:rsidRDefault="006F2734" w:rsidP="006F2734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After Revolution</w:t>
            </w:r>
          </w:p>
        </w:tc>
      </w:tr>
      <w:tr w:rsidR="005A3CC8" w:rsidTr="005A3CC8">
        <w:tc>
          <w:tcPr>
            <w:tcW w:w="1416" w:type="dxa"/>
          </w:tcPr>
          <w:p w:rsidR="006F2734" w:rsidRDefault="006F2734" w:rsidP="006F2734">
            <w:pPr>
              <w:rPr>
                <w:lang w:eastAsia="ar-SA"/>
              </w:rPr>
            </w:pPr>
            <w:r>
              <w:rPr>
                <w:lang w:eastAsia="ar-SA"/>
              </w:rPr>
              <w:t>Social</w:t>
            </w:r>
          </w:p>
        </w:tc>
        <w:tc>
          <w:tcPr>
            <w:tcW w:w="4325" w:type="dxa"/>
          </w:tcPr>
          <w:p w:rsidR="006F2734" w:rsidRPr="00876C05" w:rsidRDefault="00EE34C9" w:rsidP="006F2734">
            <w:pPr>
              <w:ind w:left="156" w:hanging="156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 xml:space="preserve">Partial </w:t>
            </w:r>
            <w:r w:rsidR="006F2734" w:rsidRPr="00876C05">
              <w:rPr>
                <w:szCs w:val="24"/>
                <w:lang w:eastAsia="ar-SA"/>
              </w:rPr>
              <w:t>Feudalism</w:t>
            </w:r>
          </w:p>
          <w:p w:rsidR="006F2734" w:rsidRPr="00876C05" w:rsidRDefault="005A3CC8" w:rsidP="006F2734">
            <w:pPr>
              <w:ind w:left="156" w:hanging="156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Tax burden fell on 3</w:t>
            </w:r>
            <w:r w:rsidRPr="00876C05">
              <w:rPr>
                <w:szCs w:val="24"/>
                <w:vertAlign w:val="superscript"/>
                <w:lang w:eastAsia="ar-SA"/>
              </w:rPr>
              <w:t>rd</w:t>
            </w:r>
            <w:r w:rsidRPr="00876C05">
              <w:rPr>
                <w:szCs w:val="24"/>
                <w:lang w:eastAsia="ar-SA"/>
              </w:rPr>
              <w:t xml:space="preserve"> Estate</w:t>
            </w:r>
          </w:p>
          <w:p w:rsidR="006F2734" w:rsidRPr="00876C05" w:rsidRDefault="006F2734" w:rsidP="006F2734">
            <w:pPr>
              <w:ind w:left="156" w:hanging="156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The 1</w:t>
            </w:r>
            <w:r w:rsidRPr="00876C05">
              <w:rPr>
                <w:szCs w:val="24"/>
                <w:vertAlign w:val="superscript"/>
                <w:lang w:eastAsia="ar-SA"/>
              </w:rPr>
              <w:t>st</w:t>
            </w:r>
            <w:r w:rsidRPr="00876C05">
              <w:rPr>
                <w:szCs w:val="24"/>
                <w:lang w:eastAsia="ar-SA"/>
              </w:rPr>
              <w:t xml:space="preserve"> and 2</w:t>
            </w:r>
            <w:r w:rsidRPr="00876C05">
              <w:rPr>
                <w:szCs w:val="24"/>
                <w:vertAlign w:val="superscript"/>
                <w:lang w:eastAsia="ar-SA"/>
              </w:rPr>
              <w:t>nd</w:t>
            </w:r>
            <w:r w:rsidRPr="00876C05">
              <w:rPr>
                <w:szCs w:val="24"/>
                <w:lang w:eastAsia="ar-SA"/>
              </w:rPr>
              <w:t xml:space="preserve"> estates had exemptions to many laws</w:t>
            </w:r>
          </w:p>
          <w:p w:rsidR="006F2734" w:rsidRPr="00876C05" w:rsidRDefault="006F2734" w:rsidP="006F2734">
            <w:pPr>
              <w:ind w:left="156" w:hanging="156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Much of France extremely poor</w:t>
            </w:r>
          </w:p>
          <w:p w:rsidR="005A3CC8" w:rsidRPr="00876C05" w:rsidRDefault="005A3CC8" w:rsidP="006F2734">
            <w:pPr>
              <w:ind w:left="156" w:hanging="156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Small parts of France extremely rich</w:t>
            </w:r>
          </w:p>
        </w:tc>
        <w:tc>
          <w:tcPr>
            <w:tcW w:w="4482" w:type="dxa"/>
            <w:gridSpan w:val="2"/>
          </w:tcPr>
          <w:p w:rsidR="006F2734" w:rsidRPr="00876C05" w:rsidRDefault="006F2734" w:rsidP="006F2734">
            <w:pPr>
              <w:ind w:left="150" w:hanging="150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Everyone taxed equally</w:t>
            </w:r>
          </w:p>
          <w:p w:rsidR="006F2734" w:rsidRPr="00876C05" w:rsidRDefault="006F2734" w:rsidP="006F2734">
            <w:pPr>
              <w:ind w:left="150" w:hanging="150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Laws applied equally—but protections were often removed out of necessity</w:t>
            </w:r>
          </w:p>
          <w:p w:rsidR="005A3CC8" w:rsidRPr="00876C05" w:rsidRDefault="005A3CC8" w:rsidP="006F2734">
            <w:pPr>
              <w:ind w:left="150" w:hanging="150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Much of France extremely poor</w:t>
            </w:r>
          </w:p>
        </w:tc>
        <w:tc>
          <w:tcPr>
            <w:tcW w:w="4117" w:type="dxa"/>
          </w:tcPr>
          <w:p w:rsidR="006F2734" w:rsidRPr="00876C05" w:rsidRDefault="005A3CC8" w:rsidP="005A3CC8">
            <w:pPr>
              <w:ind w:left="169" w:hanging="169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Everyone taxed equally</w:t>
            </w:r>
          </w:p>
          <w:p w:rsidR="005A3CC8" w:rsidRPr="00876C05" w:rsidRDefault="005A3CC8" w:rsidP="005A3CC8">
            <w:pPr>
              <w:ind w:left="169" w:hanging="169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Nobles and clergy had exemptions to some laws</w:t>
            </w:r>
          </w:p>
          <w:p w:rsidR="005A3CC8" w:rsidRPr="00876C05" w:rsidRDefault="005A3CC8" w:rsidP="005A3CC8">
            <w:pPr>
              <w:ind w:left="169" w:hanging="169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Much of France extremely poor</w:t>
            </w:r>
          </w:p>
          <w:p w:rsidR="005A3CC8" w:rsidRPr="00876C05" w:rsidRDefault="005A3CC8" w:rsidP="005A3CC8">
            <w:pPr>
              <w:ind w:left="169" w:hanging="169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Small parts of France extremely rich</w:t>
            </w:r>
          </w:p>
        </w:tc>
      </w:tr>
      <w:tr w:rsidR="005A3CC8" w:rsidTr="005A3CC8">
        <w:tc>
          <w:tcPr>
            <w:tcW w:w="1416" w:type="dxa"/>
            <w:tcBorders>
              <w:bottom w:val="single" w:sz="24" w:space="0" w:color="auto"/>
            </w:tcBorders>
          </w:tcPr>
          <w:p w:rsidR="006F2734" w:rsidRDefault="006F2734" w:rsidP="006F2734">
            <w:pPr>
              <w:rPr>
                <w:lang w:eastAsia="ar-SA"/>
              </w:rPr>
            </w:pPr>
            <w:r>
              <w:rPr>
                <w:lang w:eastAsia="ar-SA"/>
              </w:rPr>
              <w:t>Government</w:t>
            </w:r>
          </w:p>
        </w:tc>
        <w:tc>
          <w:tcPr>
            <w:tcW w:w="4325" w:type="dxa"/>
            <w:tcBorders>
              <w:bottom w:val="single" w:sz="24" w:space="0" w:color="auto"/>
            </w:tcBorders>
          </w:tcPr>
          <w:p w:rsidR="006F2734" w:rsidRPr="00876C05" w:rsidRDefault="006F2734" w:rsidP="006F2734">
            <w:pPr>
              <w:ind w:left="156" w:hanging="156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Aristocratic monarchy</w:t>
            </w:r>
          </w:p>
          <w:p w:rsidR="006F2734" w:rsidRPr="00876C05" w:rsidRDefault="006F2734" w:rsidP="006F2734">
            <w:pPr>
              <w:ind w:left="156" w:hanging="156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Autocracy/Oligarchy</w:t>
            </w:r>
          </w:p>
          <w:p w:rsidR="006F2734" w:rsidRPr="00876C05" w:rsidRDefault="006F2734" w:rsidP="006F2734">
            <w:pPr>
              <w:ind w:left="156" w:hanging="156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People could not vote</w:t>
            </w:r>
            <w:bookmarkStart w:id="0" w:name="_GoBack"/>
            <w:bookmarkEnd w:id="0"/>
          </w:p>
          <w:p w:rsidR="006B4D3E" w:rsidRPr="00876C05" w:rsidRDefault="006B4D3E" w:rsidP="006F2734">
            <w:pPr>
              <w:ind w:left="156" w:hanging="156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Women owned by father/husband</w:t>
            </w:r>
          </w:p>
          <w:p w:rsidR="006F2734" w:rsidRPr="00876C05" w:rsidRDefault="006F2734" w:rsidP="006F2734">
            <w:pPr>
              <w:ind w:left="156" w:hanging="156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Government positions could only be held by Nobles</w:t>
            </w:r>
          </w:p>
          <w:p w:rsidR="006F2734" w:rsidRPr="00876C05" w:rsidRDefault="005A3CC8" w:rsidP="005A3CC8">
            <w:pPr>
              <w:ind w:left="156" w:hanging="156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Central government has considerable power but not total power</w:t>
            </w:r>
          </w:p>
        </w:tc>
        <w:tc>
          <w:tcPr>
            <w:tcW w:w="4482" w:type="dxa"/>
            <w:gridSpan w:val="2"/>
            <w:tcBorders>
              <w:bottom w:val="single" w:sz="24" w:space="0" w:color="auto"/>
            </w:tcBorders>
          </w:tcPr>
          <w:p w:rsidR="006F2734" w:rsidRPr="00876C05" w:rsidRDefault="005A3CC8" w:rsidP="006F2734">
            <w:pPr>
              <w:ind w:left="150" w:hanging="150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Various kinds of democracies—eventually dictatorships</w:t>
            </w:r>
          </w:p>
          <w:p w:rsidR="005A3CC8" w:rsidRPr="00876C05" w:rsidRDefault="005A3CC8" w:rsidP="006F2734">
            <w:pPr>
              <w:ind w:left="150" w:hanging="150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Men who owned property could vote</w:t>
            </w:r>
          </w:p>
          <w:p w:rsidR="005A3CC8" w:rsidRPr="00876C05" w:rsidRDefault="005A3CC8" w:rsidP="006F2734">
            <w:pPr>
              <w:ind w:left="150" w:hanging="150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Women received</w:t>
            </w:r>
            <w:r w:rsidR="006B4D3E" w:rsidRPr="00876C05">
              <w:rPr>
                <w:szCs w:val="24"/>
                <w:lang w:eastAsia="ar-SA"/>
              </w:rPr>
              <w:t xml:space="preserve"> some</w:t>
            </w:r>
            <w:r w:rsidRPr="00876C05">
              <w:rPr>
                <w:szCs w:val="24"/>
                <w:lang w:eastAsia="ar-SA"/>
              </w:rPr>
              <w:t xml:space="preserve"> </w:t>
            </w:r>
            <w:r w:rsidR="006B4D3E" w:rsidRPr="00876C05">
              <w:rPr>
                <w:szCs w:val="24"/>
                <w:lang w:eastAsia="ar-SA"/>
              </w:rPr>
              <w:t xml:space="preserve">small </w:t>
            </w:r>
            <w:r w:rsidRPr="00876C05">
              <w:rPr>
                <w:szCs w:val="24"/>
                <w:lang w:eastAsia="ar-SA"/>
              </w:rPr>
              <w:t>rights</w:t>
            </w:r>
          </w:p>
          <w:p w:rsidR="005A3CC8" w:rsidRPr="00876C05" w:rsidRDefault="005A3CC8" w:rsidP="006F2734">
            <w:pPr>
              <w:ind w:left="150" w:hanging="150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Anyone who was qualified could hold government positions</w:t>
            </w:r>
          </w:p>
          <w:p w:rsidR="005A3CC8" w:rsidRPr="00876C05" w:rsidRDefault="005A3CC8" w:rsidP="006F2734">
            <w:pPr>
              <w:ind w:left="150" w:hanging="150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Central government tries to take all power unto itself—with varying levels of success.</w:t>
            </w:r>
          </w:p>
        </w:tc>
        <w:tc>
          <w:tcPr>
            <w:tcW w:w="4117" w:type="dxa"/>
            <w:tcBorders>
              <w:bottom w:val="single" w:sz="24" w:space="0" w:color="auto"/>
            </w:tcBorders>
          </w:tcPr>
          <w:p w:rsidR="006F2734" w:rsidRPr="00876C05" w:rsidRDefault="005A3CC8" w:rsidP="005A3CC8">
            <w:pPr>
              <w:ind w:left="169" w:hanging="169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Aristocratic monarchy</w:t>
            </w:r>
          </w:p>
          <w:p w:rsidR="005A3CC8" w:rsidRPr="00876C05" w:rsidRDefault="005A3CC8" w:rsidP="005A3CC8">
            <w:pPr>
              <w:ind w:left="169" w:hanging="169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Autocracy</w:t>
            </w:r>
          </w:p>
          <w:p w:rsidR="005A3CC8" w:rsidRPr="00876C05" w:rsidRDefault="005A3CC8" w:rsidP="005A3CC8">
            <w:pPr>
              <w:ind w:left="169" w:hanging="169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People were allowed to vote locally</w:t>
            </w:r>
          </w:p>
          <w:p w:rsidR="006B4D3E" w:rsidRPr="00876C05" w:rsidRDefault="006B4D3E" w:rsidP="005A3CC8">
            <w:pPr>
              <w:ind w:left="169" w:hanging="169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Women owned by father/husband</w:t>
            </w:r>
          </w:p>
          <w:p w:rsidR="005A3CC8" w:rsidRPr="00876C05" w:rsidRDefault="005A3CC8" w:rsidP="005A3CC8">
            <w:pPr>
              <w:ind w:left="169" w:hanging="169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 xml:space="preserve">Government positions </w:t>
            </w:r>
            <w:proofErr w:type="gramStart"/>
            <w:r w:rsidRPr="00876C05">
              <w:rPr>
                <w:szCs w:val="24"/>
                <w:lang w:eastAsia="ar-SA"/>
              </w:rPr>
              <w:t>could be held</w:t>
            </w:r>
            <w:proofErr w:type="gramEnd"/>
            <w:r w:rsidRPr="00876C05">
              <w:rPr>
                <w:szCs w:val="24"/>
                <w:lang w:eastAsia="ar-SA"/>
              </w:rPr>
              <w:t xml:space="preserve"> by anyone but nobles were preferred.</w:t>
            </w:r>
          </w:p>
          <w:p w:rsidR="005A3CC8" w:rsidRPr="00876C05" w:rsidRDefault="005A3CC8" w:rsidP="005A3CC8">
            <w:pPr>
              <w:ind w:left="169" w:hanging="169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Central government had almost total power</w:t>
            </w:r>
          </w:p>
        </w:tc>
      </w:tr>
      <w:tr w:rsidR="006F2734" w:rsidTr="005A3CC8">
        <w:tc>
          <w:tcPr>
            <w:tcW w:w="1434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734" w:rsidRPr="006F2734" w:rsidRDefault="005A3CC8" w:rsidP="006F2734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                 </w:t>
            </w:r>
            <w:r w:rsidR="006F2734" w:rsidRPr="006F2734">
              <w:rPr>
                <w:b/>
                <w:sz w:val="32"/>
                <w:szCs w:val="32"/>
                <w:lang w:eastAsia="ar-SA"/>
              </w:rPr>
              <w:t xml:space="preserve">  </w:t>
            </w:r>
            <w:r>
              <w:rPr>
                <w:b/>
                <w:sz w:val="32"/>
                <w:szCs w:val="32"/>
                <w:lang w:eastAsia="ar-SA"/>
              </w:rPr>
              <w:t>Throughout</w:t>
            </w:r>
            <w:r w:rsidR="006F2734" w:rsidRPr="006F2734">
              <w:rPr>
                <w:b/>
                <w:sz w:val="32"/>
                <w:szCs w:val="32"/>
                <w:lang w:eastAsia="ar-SA"/>
              </w:rPr>
              <w:t xml:space="preserve"> Europe</w:t>
            </w:r>
          </w:p>
        </w:tc>
      </w:tr>
      <w:tr w:rsidR="005A3CC8" w:rsidRPr="006F2734" w:rsidTr="005A3CC8">
        <w:tc>
          <w:tcPr>
            <w:tcW w:w="1416" w:type="dxa"/>
            <w:tcBorders>
              <w:top w:val="single" w:sz="24" w:space="0" w:color="auto"/>
            </w:tcBorders>
          </w:tcPr>
          <w:p w:rsidR="005A3CC8" w:rsidRPr="006F2734" w:rsidRDefault="005A3CC8" w:rsidP="00AC42B3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6462" w:type="dxa"/>
            <w:gridSpan w:val="2"/>
            <w:tcBorders>
              <w:top w:val="single" w:sz="24" w:space="0" w:color="auto"/>
            </w:tcBorders>
          </w:tcPr>
          <w:p w:rsidR="005A3CC8" w:rsidRPr="006F2734" w:rsidRDefault="005A3CC8" w:rsidP="00AC42B3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Before Revolution</w:t>
            </w:r>
          </w:p>
        </w:tc>
        <w:tc>
          <w:tcPr>
            <w:tcW w:w="6462" w:type="dxa"/>
            <w:gridSpan w:val="2"/>
            <w:tcBorders>
              <w:top w:val="single" w:sz="24" w:space="0" w:color="auto"/>
            </w:tcBorders>
          </w:tcPr>
          <w:p w:rsidR="005A3CC8" w:rsidRPr="006F2734" w:rsidRDefault="005A3CC8" w:rsidP="00AC42B3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After Revolution</w:t>
            </w:r>
          </w:p>
        </w:tc>
      </w:tr>
      <w:tr w:rsidR="005A3CC8" w:rsidTr="005A3CC8">
        <w:tc>
          <w:tcPr>
            <w:tcW w:w="1416" w:type="dxa"/>
          </w:tcPr>
          <w:p w:rsidR="005A3CC8" w:rsidRDefault="005A3CC8" w:rsidP="00AC42B3">
            <w:pPr>
              <w:rPr>
                <w:lang w:eastAsia="ar-SA"/>
              </w:rPr>
            </w:pPr>
            <w:r>
              <w:rPr>
                <w:lang w:eastAsia="ar-SA"/>
              </w:rPr>
              <w:t>Social</w:t>
            </w:r>
          </w:p>
        </w:tc>
        <w:tc>
          <w:tcPr>
            <w:tcW w:w="6462" w:type="dxa"/>
            <w:gridSpan w:val="2"/>
          </w:tcPr>
          <w:p w:rsidR="005A3CC8" w:rsidRPr="00876C05" w:rsidRDefault="00EE34C9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 xml:space="preserve">Partial </w:t>
            </w:r>
            <w:r w:rsidR="005A3CC8" w:rsidRPr="00876C05">
              <w:rPr>
                <w:szCs w:val="24"/>
                <w:lang w:eastAsia="ar-SA"/>
              </w:rPr>
              <w:t>Feudalism</w:t>
            </w:r>
          </w:p>
          <w:p w:rsidR="005A3CC8" w:rsidRPr="00876C05" w:rsidRDefault="005A3CC8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Sharp divide between rich and poor</w:t>
            </w:r>
          </w:p>
          <w:p w:rsidR="005935F2" w:rsidRPr="00876C05" w:rsidRDefault="005935F2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People think of themselves as belonging to towns and regions</w:t>
            </w:r>
          </w:p>
        </w:tc>
        <w:tc>
          <w:tcPr>
            <w:tcW w:w="6462" w:type="dxa"/>
            <w:gridSpan w:val="2"/>
          </w:tcPr>
          <w:p w:rsidR="005A3CC8" w:rsidRPr="00876C05" w:rsidRDefault="005A3CC8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Feudalism abolished</w:t>
            </w:r>
          </w:p>
          <w:p w:rsidR="00DE221E" w:rsidRPr="00876C05" w:rsidRDefault="00DE221E" w:rsidP="00DE221E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Sharp divide between rich and poor</w:t>
            </w:r>
          </w:p>
          <w:p w:rsidR="005935F2" w:rsidRPr="00876C05" w:rsidRDefault="005935F2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People think of themselves as belonging to nations</w:t>
            </w:r>
          </w:p>
        </w:tc>
      </w:tr>
      <w:tr w:rsidR="005A3CC8" w:rsidTr="005A3CC8">
        <w:tc>
          <w:tcPr>
            <w:tcW w:w="1416" w:type="dxa"/>
          </w:tcPr>
          <w:p w:rsidR="005A3CC8" w:rsidRDefault="005A3CC8" w:rsidP="00AC42B3">
            <w:pPr>
              <w:rPr>
                <w:lang w:eastAsia="ar-SA"/>
              </w:rPr>
            </w:pPr>
            <w:r>
              <w:rPr>
                <w:lang w:eastAsia="ar-SA"/>
              </w:rPr>
              <w:t>Government</w:t>
            </w:r>
          </w:p>
        </w:tc>
        <w:tc>
          <w:tcPr>
            <w:tcW w:w="6462" w:type="dxa"/>
            <w:gridSpan w:val="2"/>
          </w:tcPr>
          <w:p w:rsidR="005A3CC8" w:rsidRPr="00876C05" w:rsidRDefault="0067331A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Absolute monarchies</w:t>
            </w:r>
          </w:p>
        </w:tc>
        <w:tc>
          <w:tcPr>
            <w:tcW w:w="6462" w:type="dxa"/>
            <w:gridSpan w:val="2"/>
          </w:tcPr>
          <w:p w:rsidR="005A3CC8" w:rsidRPr="00876C05" w:rsidRDefault="0067331A" w:rsidP="0067331A">
            <w:pPr>
              <w:ind w:left="174" w:hanging="174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Absolute monarchies—though challenges against them begin to increase</w:t>
            </w:r>
          </w:p>
        </w:tc>
      </w:tr>
      <w:tr w:rsidR="005A3CC8" w:rsidTr="005A3CC8">
        <w:tc>
          <w:tcPr>
            <w:tcW w:w="1416" w:type="dxa"/>
          </w:tcPr>
          <w:p w:rsidR="005A3CC8" w:rsidRDefault="005A3CC8" w:rsidP="00AC42B3">
            <w:pPr>
              <w:rPr>
                <w:lang w:eastAsia="ar-SA"/>
              </w:rPr>
            </w:pPr>
            <w:r>
              <w:rPr>
                <w:lang w:eastAsia="ar-SA"/>
              </w:rPr>
              <w:t>Military</w:t>
            </w:r>
          </w:p>
        </w:tc>
        <w:tc>
          <w:tcPr>
            <w:tcW w:w="6462" w:type="dxa"/>
            <w:gridSpan w:val="2"/>
          </w:tcPr>
          <w:p w:rsidR="005A3CC8" w:rsidRPr="00876C05" w:rsidRDefault="0067331A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Small, professional armies</w:t>
            </w:r>
          </w:p>
          <w:p w:rsidR="0067331A" w:rsidRPr="00876C05" w:rsidRDefault="0067331A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Moved as one group – slow</w:t>
            </w:r>
          </w:p>
          <w:p w:rsidR="0067331A" w:rsidRPr="00876C05" w:rsidRDefault="0067331A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Focused on careful movement and fortification</w:t>
            </w:r>
          </w:p>
        </w:tc>
        <w:tc>
          <w:tcPr>
            <w:tcW w:w="6462" w:type="dxa"/>
            <w:gridSpan w:val="2"/>
          </w:tcPr>
          <w:p w:rsidR="005A3CC8" w:rsidRPr="00876C05" w:rsidRDefault="0067331A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Huge, citizen armies</w:t>
            </w:r>
          </w:p>
          <w:p w:rsidR="0067331A" w:rsidRPr="00876C05" w:rsidRDefault="0067331A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Moved in separate groups called “corps”</w:t>
            </w:r>
          </w:p>
          <w:p w:rsidR="0067331A" w:rsidRPr="00876C05" w:rsidRDefault="00DE221E" w:rsidP="00DE221E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Focused on rapid movement and light artillery</w:t>
            </w:r>
          </w:p>
        </w:tc>
      </w:tr>
      <w:tr w:rsidR="005A3CC8" w:rsidTr="005A3CC8">
        <w:tc>
          <w:tcPr>
            <w:tcW w:w="1416" w:type="dxa"/>
          </w:tcPr>
          <w:p w:rsidR="005A3CC8" w:rsidRDefault="005A3CC8" w:rsidP="00AC42B3">
            <w:pPr>
              <w:rPr>
                <w:lang w:eastAsia="ar-SA"/>
              </w:rPr>
            </w:pPr>
            <w:r>
              <w:rPr>
                <w:lang w:eastAsia="ar-SA"/>
              </w:rPr>
              <w:t>Legal</w:t>
            </w:r>
          </w:p>
        </w:tc>
        <w:tc>
          <w:tcPr>
            <w:tcW w:w="6462" w:type="dxa"/>
            <w:gridSpan w:val="2"/>
          </w:tcPr>
          <w:p w:rsidR="005A3CC8" w:rsidRPr="00876C05" w:rsidRDefault="0067331A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Varied</w:t>
            </w:r>
          </w:p>
          <w:p w:rsidR="0067331A" w:rsidRPr="00876C05" w:rsidRDefault="0067331A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Based upon traditions handed down since the Middle Ages</w:t>
            </w:r>
          </w:p>
        </w:tc>
        <w:tc>
          <w:tcPr>
            <w:tcW w:w="6462" w:type="dxa"/>
            <w:gridSpan w:val="2"/>
          </w:tcPr>
          <w:p w:rsidR="005A3CC8" w:rsidRPr="00876C05" w:rsidRDefault="0067331A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Most adopt the Code Napoleon</w:t>
            </w:r>
          </w:p>
          <w:p w:rsidR="0067331A" w:rsidRPr="00876C05" w:rsidRDefault="0067331A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Based upon reason and public stability</w:t>
            </w:r>
          </w:p>
        </w:tc>
      </w:tr>
      <w:tr w:rsidR="005A3CC8" w:rsidTr="005A3CC8">
        <w:tc>
          <w:tcPr>
            <w:tcW w:w="1416" w:type="dxa"/>
          </w:tcPr>
          <w:p w:rsidR="005A3CC8" w:rsidRDefault="005A3CC8" w:rsidP="005A3CC8">
            <w:pPr>
              <w:rPr>
                <w:lang w:eastAsia="ar-SA"/>
              </w:rPr>
            </w:pPr>
            <w:r>
              <w:rPr>
                <w:lang w:eastAsia="ar-SA"/>
              </w:rPr>
              <w:t>Measuring</w:t>
            </w:r>
          </w:p>
        </w:tc>
        <w:tc>
          <w:tcPr>
            <w:tcW w:w="6462" w:type="dxa"/>
            <w:gridSpan w:val="2"/>
          </w:tcPr>
          <w:p w:rsidR="0067331A" w:rsidRPr="00876C05" w:rsidRDefault="0067331A" w:rsidP="0067331A">
            <w:pPr>
              <w:ind w:left="156" w:hanging="156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Hundreds of different measurement systems based upon random measurements such as thumb length or average stone weight.</w:t>
            </w:r>
          </w:p>
        </w:tc>
        <w:tc>
          <w:tcPr>
            <w:tcW w:w="6462" w:type="dxa"/>
            <w:gridSpan w:val="2"/>
          </w:tcPr>
          <w:p w:rsidR="005A3CC8" w:rsidRPr="00876C05" w:rsidRDefault="0067331A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Metric</w:t>
            </w:r>
          </w:p>
          <w:p w:rsidR="0067331A" w:rsidRPr="00876C05" w:rsidRDefault="0067331A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Based on units of ten</w:t>
            </w:r>
          </w:p>
        </w:tc>
      </w:tr>
      <w:tr w:rsidR="0067331A" w:rsidTr="005A3CC8">
        <w:tc>
          <w:tcPr>
            <w:tcW w:w="1416" w:type="dxa"/>
          </w:tcPr>
          <w:p w:rsidR="0067331A" w:rsidRDefault="0067331A" w:rsidP="005A3CC8">
            <w:pPr>
              <w:rPr>
                <w:lang w:eastAsia="ar-SA"/>
              </w:rPr>
            </w:pPr>
            <w:r>
              <w:rPr>
                <w:lang w:eastAsia="ar-SA"/>
              </w:rPr>
              <w:t>Germany</w:t>
            </w:r>
          </w:p>
        </w:tc>
        <w:tc>
          <w:tcPr>
            <w:tcW w:w="6462" w:type="dxa"/>
            <w:gridSpan w:val="2"/>
          </w:tcPr>
          <w:p w:rsidR="0067331A" w:rsidRPr="00876C05" w:rsidRDefault="0067331A" w:rsidP="0067331A">
            <w:pPr>
              <w:ind w:left="156" w:hanging="156"/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300 different countries all technically (but not actually) under the rule of the Holy Roman Empire.</w:t>
            </w:r>
          </w:p>
        </w:tc>
        <w:tc>
          <w:tcPr>
            <w:tcW w:w="6462" w:type="dxa"/>
            <w:gridSpan w:val="2"/>
          </w:tcPr>
          <w:p w:rsidR="0067331A" w:rsidRPr="00876C05" w:rsidRDefault="001541DD" w:rsidP="00AC42B3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>39</w:t>
            </w:r>
            <w:r w:rsidR="0067331A" w:rsidRPr="00876C05">
              <w:rPr>
                <w:szCs w:val="24"/>
                <w:lang w:eastAsia="ar-SA"/>
              </w:rPr>
              <w:t xml:space="preserve"> different countries</w:t>
            </w:r>
          </w:p>
          <w:p w:rsidR="00C74019" w:rsidRPr="00876C05" w:rsidRDefault="00C74019" w:rsidP="00264A24">
            <w:pPr>
              <w:rPr>
                <w:szCs w:val="24"/>
                <w:lang w:eastAsia="ar-SA"/>
              </w:rPr>
            </w:pPr>
            <w:r w:rsidRPr="00876C05">
              <w:rPr>
                <w:szCs w:val="24"/>
                <w:lang w:eastAsia="ar-SA"/>
              </w:rPr>
              <w:t xml:space="preserve">People of Germany begin to </w:t>
            </w:r>
            <w:r w:rsidR="00264A24" w:rsidRPr="00876C05">
              <w:rPr>
                <w:szCs w:val="24"/>
                <w:lang w:eastAsia="ar-SA"/>
              </w:rPr>
              <w:t>demand u</w:t>
            </w:r>
            <w:r w:rsidRPr="00876C05">
              <w:rPr>
                <w:szCs w:val="24"/>
                <w:lang w:eastAsia="ar-SA"/>
              </w:rPr>
              <w:t>nification</w:t>
            </w:r>
          </w:p>
        </w:tc>
      </w:tr>
    </w:tbl>
    <w:p w:rsidR="009433D2" w:rsidRDefault="009433D2" w:rsidP="006F2734">
      <w:pPr>
        <w:rPr>
          <w:lang w:eastAsia="ar-SA"/>
        </w:rPr>
      </w:pPr>
    </w:p>
    <w:sectPr w:rsidR="009433D2" w:rsidSect="006F2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0F7"/>
    <w:multiLevelType w:val="hybridMultilevel"/>
    <w:tmpl w:val="5C9AEA60"/>
    <w:lvl w:ilvl="0" w:tplc="E55695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1A8272">
      <w:start w:val="5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501A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2C08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289E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98FB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2CAD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E2C4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58D6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C7779CB"/>
    <w:multiLevelType w:val="hybridMultilevel"/>
    <w:tmpl w:val="59C6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2821"/>
    <w:multiLevelType w:val="hybridMultilevel"/>
    <w:tmpl w:val="665A0D6A"/>
    <w:lvl w:ilvl="0" w:tplc="081C7A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CD3C4">
      <w:start w:val="5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8A9E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A875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0836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AEB6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AEE1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060A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12C2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BCD4833"/>
    <w:multiLevelType w:val="hybridMultilevel"/>
    <w:tmpl w:val="19CE5C54"/>
    <w:lvl w:ilvl="0" w:tplc="9FB8D8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541CB6">
      <w:start w:val="5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AC10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8E50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564E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3EEB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3E6F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DAC3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56BF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1C47139"/>
    <w:multiLevelType w:val="hybridMultilevel"/>
    <w:tmpl w:val="AA54D524"/>
    <w:lvl w:ilvl="0" w:tplc="58FE9B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7C6574">
      <w:start w:val="5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1EB7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38DD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D089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585F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FED6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0C77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80DF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34"/>
    <w:rsid w:val="0003071D"/>
    <w:rsid w:val="000C266D"/>
    <w:rsid w:val="001541DD"/>
    <w:rsid w:val="00264A24"/>
    <w:rsid w:val="00271956"/>
    <w:rsid w:val="00327CF8"/>
    <w:rsid w:val="003E20AE"/>
    <w:rsid w:val="00512308"/>
    <w:rsid w:val="005935F2"/>
    <w:rsid w:val="005A3CC8"/>
    <w:rsid w:val="0067331A"/>
    <w:rsid w:val="006B4D3E"/>
    <w:rsid w:val="006F2734"/>
    <w:rsid w:val="00876C05"/>
    <w:rsid w:val="009433D2"/>
    <w:rsid w:val="00C74019"/>
    <w:rsid w:val="00DE221E"/>
    <w:rsid w:val="00E775C7"/>
    <w:rsid w:val="00EE34C9"/>
    <w:rsid w:val="00E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6909"/>
  <w15:chartTrackingRefBased/>
  <w15:docId w15:val="{5F64FF34-95C9-40C5-AD5F-646BA1B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3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F2734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F2734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F2734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7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6F2734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6F2734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7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7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7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6F2734"/>
    <w:rPr>
      <w:rFonts w:asciiTheme="minorHAnsi" w:hAnsiTheme="minorHAnsi"/>
      <w:i/>
      <w:color w:val="8496B0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6F2734"/>
    <w:rPr>
      <w:i/>
      <w:color w:val="8496B0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6F2734"/>
    <w:pPr>
      <w:ind w:left="288"/>
    </w:pPr>
    <w:rPr>
      <w:rFonts w:cstheme="minorHAnsi"/>
      <w:i/>
      <w:smallCaps/>
      <w:color w:val="3B3838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6F2734"/>
    <w:rPr>
      <w:rFonts w:cstheme="minorHAnsi"/>
      <w:i/>
      <w:smallCaps/>
      <w:color w:val="3B3838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6F2734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6F2734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6F2734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6F2734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734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6F27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6F273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7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7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7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6F2734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6F2734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6F2734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6F2734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6F2734"/>
    <w:pPr>
      <w:pageBreakBefore/>
      <w:pBdr>
        <w:bottom w:val="single" w:sz="8" w:space="1" w:color="833C0B" w:themeColor="accent2" w:themeShade="80"/>
      </w:pBdr>
      <w:spacing w:after="300"/>
      <w:contextualSpacing/>
    </w:pPr>
    <w:rPr>
      <w:rFonts w:eastAsiaTheme="majorEastAsia" w:cstheme="majorBidi"/>
      <w:color w:val="833C0B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734"/>
    <w:rPr>
      <w:rFonts w:ascii="AR JULIAN" w:eastAsiaTheme="majorEastAsia" w:hAnsi="AR JULIAN" w:cstheme="majorBidi"/>
      <w:bCs/>
      <w:smallCaps/>
      <w:color w:val="833C0B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6F2734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F2734"/>
  </w:style>
  <w:style w:type="paragraph" w:styleId="ListParagraph">
    <w:name w:val="List Paragraph"/>
    <w:basedOn w:val="Normal"/>
    <w:uiPriority w:val="34"/>
    <w:qFormat/>
    <w:rsid w:val="006F27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2734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6F2734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2734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6F2734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734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6F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3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6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0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4F47-24CF-4E33-9583-79424A8C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Best, Derek    IHS - Staff</cp:lastModifiedBy>
  <cp:revision>8</cp:revision>
  <cp:lastPrinted>2017-03-03T21:21:00Z</cp:lastPrinted>
  <dcterms:created xsi:type="dcterms:W3CDTF">2017-03-03T14:37:00Z</dcterms:created>
  <dcterms:modified xsi:type="dcterms:W3CDTF">2020-02-10T20:52:00Z</dcterms:modified>
</cp:coreProperties>
</file>